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300" w:after="30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EMENTA - Horas de percurso. Subsist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ncia. A mudan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a na reda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o do artigo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 xml:space="preserve">§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2o., do artigo 58 da CLT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eliminou as horas de percurso. Perman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ncia da interpreta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da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mula 90, caso o transporte seja fornecido pelo empregado e estando o local de trabalho situado em local dif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cil acesso ou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houver transporte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blico regular.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300" w:after="300"/>
        <w:ind w:left="0" w:right="0" w:firstLine="567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000000"/>
          <w:rtl w:val="0"/>
        </w:rPr>
        <w:br w:type="page"/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300" w:after="30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FUNDAMENTA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O DA TESE -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300" w:after="30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O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 xml:space="preserve">§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2o. do artigo 58 da CLT foi alterado pela Lei 13.467/2017, passando a consignar que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pt-PT"/>
        </w:rPr>
        <w:t>“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>o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 xml:space="preserve"> tempo despendido pelo empregado desde a sua resid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fr-FR"/>
        </w:rPr>
        <w:t>ê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s-ES_tradnl"/>
        </w:rPr>
        <w:t>ncia at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a efetiva ocupa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>o do posto de trabalho e para o seu retorno, caminhando ou por qualquer meio de transporte, inclusive o fornecido pelo empregador, n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>o ser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</w:rPr>
        <w:t xml:space="preserve">á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>computado na jornada de trabalho, por n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 xml:space="preserve">o ser tempo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disposi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>o do empregador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 xml:space="preserve">”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texto em si, traz como novidade apenas o fato de que a delimita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estabelecida como tempo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computado na jornada se estende at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a ocupa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do posto de trabalho pelos empregados. Isso porque o tempo de deslocamento da resid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ncia at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o local de trabalho, em regra, jamais foi considerado como tempo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disposi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do empregador. Toda a leitura jurisprudencial hist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rica foi estabelecida no sentido de atribuir esse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ô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nus ao 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prio empregado, independentemente do meio de transporte utilizado. Desse modo, o fornecimento de transporte pelo empregador para essa finalidade jamais acarretou, por si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, o reconhecimento do c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ô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mputo nesse per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odo para fins de jornada de trabalho.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300" w:after="30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Foi a evolu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da jurisprud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ncia, a partir da interpreta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do disposto no artigo 4o. da CLT, que levou ao reconhecimento das possibilidades de que as horas destinadas ao percurso fossem inclu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das na jornada de trabalho, dando ensejo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cria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o do instituto das horas de percurso, ou horas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 xml:space="preserve">in itinere.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A leitura hist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rica foi a de que o fato de o empregador fornecer o transporte para o deslocamento implicaria o reconhecimento do c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ô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mputo na jornada se houvesse dificuldade natural para se alcan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ar o local de trabalho. Afinal, nessas condi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es, estabeleceu-se que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pt-PT"/>
        </w:rPr>
        <w:t>“</w:t>
      </w:r>
      <w:r>
        <w:rPr>
          <w:rFonts w:ascii="Times New Roman" w:hAnsi="Times New Roman"/>
          <w:i w:val="1"/>
          <w:iCs w:val="1"/>
          <w:sz w:val="24"/>
          <w:szCs w:val="24"/>
          <w:u w:val="single" w:color="000000"/>
          <w:rtl w:val="0"/>
          <w:lang w:val="pt-PT"/>
        </w:rPr>
        <w:t>o</w:t>
      </w:r>
      <w:r>
        <w:rPr>
          <w:rFonts w:ascii="Times New Roman" w:hAnsi="Times New Roman"/>
          <w:i w:val="1"/>
          <w:iCs w:val="1"/>
          <w:sz w:val="24"/>
          <w:szCs w:val="24"/>
          <w:u w:val="single" w:color="000000"/>
          <w:rtl w:val="0"/>
          <w:lang w:val="pt-PT"/>
        </w:rPr>
        <w:t xml:space="preserve"> tempo despendido pelo empregado, em condu</w:t>
      </w:r>
      <w:r>
        <w:rPr>
          <w:rFonts w:ascii="Times New Roman" w:hAnsi="Times New Roman" w:hint="default"/>
          <w:i w:val="1"/>
          <w:iCs w:val="1"/>
          <w:sz w:val="24"/>
          <w:szCs w:val="24"/>
          <w:u w:val="single" w:color="000000"/>
          <w:rtl w:val="0"/>
          <w:lang w:val="pt-PT"/>
        </w:rPr>
        <w:t>çã</w:t>
      </w:r>
      <w:r>
        <w:rPr>
          <w:rFonts w:ascii="Times New Roman" w:hAnsi="Times New Roman"/>
          <w:i w:val="1"/>
          <w:iCs w:val="1"/>
          <w:sz w:val="24"/>
          <w:szCs w:val="24"/>
          <w:u w:val="single" w:color="000000"/>
          <w:rtl w:val="0"/>
          <w:lang w:val="pt-PT"/>
        </w:rPr>
        <w:t>o fornecida pelo empregador, at</w:t>
      </w:r>
      <w:r>
        <w:rPr>
          <w:rFonts w:ascii="Times New Roman" w:hAnsi="Times New Roman" w:hint="default"/>
          <w:i w:val="1"/>
          <w:iCs w:val="1"/>
          <w:sz w:val="24"/>
          <w:szCs w:val="24"/>
          <w:u w:val="single" w:color="000000"/>
          <w:rtl w:val="0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u w:val="single" w:color="000000"/>
          <w:rtl w:val="0"/>
          <w:lang w:val="pt-PT"/>
        </w:rPr>
        <w:t>o local de trabalho de dif</w:t>
      </w:r>
      <w:r>
        <w:rPr>
          <w:rFonts w:ascii="Times New Roman" w:hAnsi="Times New Roman" w:hint="default"/>
          <w:i w:val="1"/>
          <w:iCs w:val="1"/>
          <w:sz w:val="24"/>
          <w:szCs w:val="24"/>
          <w:u w:val="single" w:color="000000"/>
          <w:rtl w:val="0"/>
        </w:rPr>
        <w:t>í</w:t>
      </w:r>
      <w:r>
        <w:rPr>
          <w:rFonts w:ascii="Times New Roman" w:hAnsi="Times New Roman"/>
          <w:i w:val="1"/>
          <w:iCs w:val="1"/>
          <w:sz w:val="24"/>
          <w:szCs w:val="24"/>
          <w:u w:val="single" w:color="000000"/>
          <w:rtl w:val="0"/>
          <w:lang w:val="pt-PT"/>
        </w:rPr>
        <w:t>cil acesso, ou n</w:t>
      </w:r>
      <w:r>
        <w:rPr>
          <w:rFonts w:ascii="Times New Roman" w:hAnsi="Times New Roman" w:hint="default"/>
          <w:i w:val="1"/>
          <w:iCs w:val="1"/>
          <w:sz w:val="24"/>
          <w:szCs w:val="24"/>
          <w:u w:val="single" w:color="000000"/>
          <w:rtl w:val="0"/>
          <w:lang w:val="pt-PT"/>
        </w:rPr>
        <w:t>ã</w:t>
      </w:r>
      <w:r>
        <w:rPr>
          <w:rFonts w:ascii="Times New Roman" w:hAnsi="Times New Roman"/>
          <w:i w:val="1"/>
          <w:iCs w:val="1"/>
          <w:sz w:val="24"/>
          <w:szCs w:val="24"/>
          <w:u w:val="single" w:color="000000"/>
          <w:rtl w:val="0"/>
          <w:lang w:val="pt-PT"/>
        </w:rPr>
        <w:t>o servido por transporte p</w:t>
      </w:r>
      <w:r>
        <w:rPr>
          <w:rFonts w:ascii="Times New Roman" w:hAnsi="Times New Roman" w:hint="default"/>
          <w:i w:val="1"/>
          <w:iCs w:val="1"/>
          <w:sz w:val="24"/>
          <w:szCs w:val="24"/>
          <w:u w:val="single" w:color="000000"/>
          <w:rtl w:val="0"/>
        </w:rPr>
        <w:t>ú</w:t>
      </w:r>
      <w:r>
        <w:rPr>
          <w:rFonts w:ascii="Times New Roman" w:hAnsi="Times New Roman"/>
          <w:i w:val="1"/>
          <w:iCs w:val="1"/>
          <w:sz w:val="24"/>
          <w:szCs w:val="24"/>
          <w:u w:val="single" w:color="000000"/>
          <w:rtl w:val="0"/>
          <w:lang w:val="pt-PT"/>
        </w:rPr>
        <w:t xml:space="preserve">blico regular, e para o seu retorno </w:t>
      </w:r>
      <w:r>
        <w:rPr>
          <w:rFonts w:ascii="Times New Roman" w:hAnsi="Times New Roman" w:hint="default"/>
          <w:i w:val="1"/>
          <w:iCs w:val="1"/>
          <w:sz w:val="24"/>
          <w:szCs w:val="24"/>
          <w:u w:val="single" w:color="000000"/>
          <w:rtl w:val="0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u w:val="single" w:color="000000"/>
          <w:rtl w:val="0"/>
        </w:rPr>
        <w:t>comput</w:t>
      </w:r>
      <w:r>
        <w:rPr>
          <w:rFonts w:ascii="Times New Roman" w:hAnsi="Times New Roman" w:hint="default"/>
          <w:i w:val="1"/>
          <w:iCs w:val="1"/>
          <w:sz w:val="24"/>
          <w:szCs w:val="24"/>
          <w:u w:val="single" w:color="000000"/>
          <w:rtl w:val="0"/>
        </w:rPr>
        <w:t>á</w:t>
      </w:r>
      <w:r>
        <w:rPr>
          <w:rFonts w:ascii="Times New Roman" w:hAnsi="Times New Roman"/>
          <w:i w:val="1"/>
          <w:iCs w:val="1"/>
          <w:sz w:val="24"/>
          <w:szCs w:val="24"/>
          <w:u w:val="single" w:color="000000"/>
          <w:rtl w:val="0"/>
          <w:lang w:val="pt-PT"/>
        </w:rPr>
        <w:t>vel na jornada de trabalho</w:t>
      </w:r>
      <w:r>
        <w:rPr>
          <w:rFonts w:ascii="Times New Roman" w:hAnsi="Times New Roman"/>
          <w:i w:val="1"/>
          <w:iCs w:val="1"/>
          <w:sz w:val="24"/>
          <w:szCs w:val="24"/>
          <w:u w:val="single" w:color="000000"/>
          <w:rtl w:val="0"/>
          <w:lang w:val="pt-PT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pt-PT"/>
        </w:rPr>
        <w:t>”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 (Item I da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mula 90, do TST).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300" w:after="30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A jurisprud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ncia que se construiu e que foi consolidada desde 1978 (a partir de precedentes verificados desde o in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cio dos anos 1970) associava ao fornecimento do transporte pelo empregador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exist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ncia de um dos dois elementos enunciados: estabelecimento em local de dif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cil acesso ou inexist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ncia de transporte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blico regular para nele se chegar. A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gica desse conceito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elementar: o fornecimento do transporte nesse caso,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representa uma liberalidade ou facilita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das condi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es de acesso aos trabalhadores, mas sim uma necessidade do processo produtivo. Se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fosse dessa maneira, o empregador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teria como obter a for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a de trabalho de empregados, ou teria reduzida essas possibilidades apenas aos que residissem 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ximo da empresa ou tivessem meios 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prios de locomo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o. A inser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o desse conjunto de atributos, portanto, levou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ideia de que o tempo usado no deslocamento haveria de ser considerado como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disposi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do empregador.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300" w:after="30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Em tal contexto, a nova reda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do dispositivo - que, em sua vers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anterior consagrava legalmente o direito reconhecido pela jurisprud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ncia -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o elimina o direito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à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s horas de percurso. O texto apenas assinala aquilo que, como dito, 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era a regra: o mero fornecimento de transporte pelo empregador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o caracteriza tempo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disposi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o. Entendemos que a reda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trazida pela CLT permite que se considere integralmente subsistente o disposto na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mula 90, do TST que, a prop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sito, foi a base jur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dica para o reconhecimento das horas de percurso desde 1978 at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2001 (quando inserido o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 xml:space="preserve">§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2o. no artigo 58 da CLT).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300" w:after="30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Destaca-se, ademais, que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deve prevalecer o argumento de que teria havido, no caso, inten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declarada do legislador reformista de suprimir as horas de percurso. Como se sabe, a boa 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cnica hermen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utica estabelece que a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 xml:space="preserve">mens legis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divorcia-se da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 xml:space="preserve">mens legislatoris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quando a lei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sancionada. Logo, a partir da vig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ncia da norma, ela se torna apta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interpreta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o, pelos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todos tradicionalmente utilizados, dentre os quais o sistem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tico. Portanto,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irrelevante o que, teoricamente, pretendeu o legislador afirmar, pois o texto da lei adquire seu 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prio sentido,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sendo leg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timo dela abstrair elementos que poderia conter e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cont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m.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300" w:after="30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Com isso,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 xml:space="preserve">ó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seria leg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tima a assertiva de que as horas de percurso teriam sido extintas do ordenamento se houvesse expressa ressalva no texto legal, apontando exatamente as duas situa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es tidas pela jurisprud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ncia como definidoras do seu cabimento. Com isso, a 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pria excludente constante do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>caput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do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artigo 4o. da CLT (que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foi alterado)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pode ser aplicada, pois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o existe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pt-PT"/>
        </w:rPr>
        <w:t>“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disposi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>o especial expressamente consignada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pt-PT"/>
        </w:rPr>
        <w:t>”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Ademais, analisando-se o conjunto normativo,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-se que restaram inalterados dois dispositivos da CLT que tratam do assunto, de modo expl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cito. Trata-se do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pt-PT"/>
        </w:rPr>
        <w:t xml:space="preserve">artigo 238,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 xml:space="preserve">§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3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º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 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pt-PT"/>
        </w:rPr>
        <w:t>“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>No caso das turmas de conserva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>o da via permanente, o tempo efetivo do trabalho ser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</w:rPr>
        <w:t xml:space="preserve">á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>contado desde a hora da sa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>da da casa da turma at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>a hora em que cessar o servi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</w:rPr>
        <w:t>ç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>o em qualquer ponto compreendido centro dos limites da respectiva turma. Quando o empregado trabalhar fora dos limites da sua turma, ser-lhe-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</w:rPr>
        <w:t xml:space="preserve">á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s-ES_tradnl"/>
        </w:rPr>
        <w:t>tamb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pt-PT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>m computado como de trabalho efetivo o tempo gasto no percurso da volta a esses limites</w:t>
      </w:r>
      <w:r>
        <w:rPr>
          <w:rFonts w:ascii="Times New Roman" w:hAnsi="Times New Roman"/>
          <w:sz w:val="24"/>
          <w:szCs w:val="24"/>
          <w:u w:color="000000"/>
          <w:rtl w:val="0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”</w:t>
      </w:r>
      <w:r>
        <w:rPr>
          <w:rFonts w:ascii="Times New Roman" w:hAnsi="Times New Roman"/>
          <w:sz w:val="24"/>
          <w:szCs w:val="24"/>
          <w:u w:color="000000"/>
          <w:rtl w:val="0"/>
        </w:rPr>
        <w:t>)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 e do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pt-PT"/>
        </w:rPr>
        <w:t xml:space="preserve">artigo 294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pt-PT"/>
        </w:rPr>
        <w:t>“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>O tempo despendido pelo empregado da boca da mina ao local do trabalho e vice-versa ser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</w:rPr>
        <w:t xml:space="preserve">á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>computado para o efeito de pagamento do sal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rio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pt-PT"/>
        </w:rPr>
        <w:t>”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).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300" w:after="300"/>
        <w:ind w:left="0" w:right="0" w:firstLine="567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Nesse sentido, ainda remanescem dispositivos que asseguram o direito de c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ô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mputo na jornada das horas de deslocamento, e que podem ser usados, de maneira anal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gica, para sustentar a perman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ncia da interpreta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anteriormente adotada pela jurisprud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ncia. Com isso, entendemos que inexiste raz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jur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dica para o afastamento da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mula 90, de modo que se deve considerar que, mesmo diante da altera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redacional, ainda se deve considerar que o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 tempo despendido pelo empregado, em condu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o fornecida pelo empregador,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at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pt-PT"/>
        </w:rPr>
        <w:t>o local de trabalho de dif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pt-PT"/>
        </w:rPr>
        <w:t>cil acesso, ou 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pt-PT"/>
        </w:rPr>
        <w:t>o servido por transporte p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pt-PT"/>
        </w:rPr>
        <w:t xml:space="preserve">blico regular, e para o seu retorno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comput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pt-PT"/>
        </w:rPr>
        <w:t>vel na jornada de trabalho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pt-PT"/>
        </w:rPr>
        <w:t>.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300" w:after="30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Autores - Carlos Eduardo Oliveira Dias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300" w:after="30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Respons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vel pela defesa -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Carlos Eduardo Oliveira Dias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300" w:after="300"/>
        <w:ind w:left="0" w:right="0" w:firstLine="567"/>
        <w:jc w:val="both"/>
        <w:rPr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E-mail -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color="000000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color="000000"/>
          <w:rtl w:val="0"/>
        </w:rPr>
        <w:instrText xml:space="preserve"> HYPERLINK "mailto:carlosdias1968@uol.com.br"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color="000000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color="000000"/>
          <w:rtl w:val="0"/>
          <w:lang w:val="en-US"/>
        </w:rPr>
        <w:t>carlosdias1968@uol.com.br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fldChar w:fldCharType="end" w:fldLock="0"/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440" w:right="1440" w:bottom="1440" w:left="170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pt-PT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